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AA05" w14:textId="77777777" w:rsidR="00B05FC8" w:rsidRDefault="00B05FC8" w:rsidP="009957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05FC8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D75B23" wp14:editId="14BA8BCE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790700" cy="2484755"/>
            <wp:effectExtent l="0" t="0" r="0" b="0"/>
            <wp:wrapSquare wrapText="bothSides"/>
            <wp:docPr id="7109135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D1D5CC" w14:textId="77777777" w:rsidR="00B05FC8" w:rsidRDefault="00B05FC8" w:rsidP="00020F6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09DE551" w14:textId="6A8F0C1F" w:rsidR="00A72DA0" w:rsidRPr="00B05FC8" w:rsidRDefault="00057C5E" w:rsidP="00020F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B05FC8">
        <w:rPr>
          <w:rFonts w:cstheme="minorHAnsi"/>
          <w:b/>
          <w:bCs/>
          <w:sz w:val="32"/>
          <w:szCs w:val="32"/>
        </w:rPr>
        <w:t>2</w:t>
      </w:r>
      <w:r w:rsidR="00A72DA0" w:rsidRPr="00B05FC8">
        <w:rPr>
          <w:rFonts w:cstheme="minorHAnsi"/>
          <w:b/>
          <w:bCs/>
          <w:sz w:val="32"/>
          <w:szCs w:val="32"/>
        </w:rPr>
        <w:t>.</w:t>
      </w:r>
      <w:r w:rsidR="0099574B">
        <w:rPr>
          <w:rFonts w:cstheme="minorHAnsi"/>
          <w:b/>
          <w:bCs/>
          <w:sz w:val="32"/>
          <w:szCs w:val="32"/>
        </w:rPr>
        <w:t xml:space="preserve"> </w:t>
      </w:r>
      <w:r w:rsidR="00A72DA0" w:rsidRPr="00B05FC8">
        <w:rPr>
          <w:rFonts w:cstheme="minorHAnsi"/>
          <w:b/>
          <w:bCs/>
          <w:sz w:val="32"/>
          <w:szCs w:val="32"/>
        </w:rPr>
        <w:t>Schwabacher Intensivseminar</w:t>
      </w:r>
      <w:r w:rsidR="00B05FC8" w:rsidRPr="00B05FC8">
        <w:rPr>
          <w:rFonts w:cstheme="minorHAnsi"/>
          <w:b/>
          <w:bCs/>
          <w:sz w:val="32"/>
          <w:szCs w:val="32"/>
        </w:rPr>
        <w:t>e</w:t>
      </w:r>
      <w:r w:rsidR="00A72DA0" w:rsidRPr="00B05FC8">
        <w:rPr>
          <w:rFonts w:cstheme="minorHAnsi"/>
          <w:b/>
          <w:bCs/>
          <w:sz w:val="32"/>
          <w:szCs w:val="32"/>
        </w:rPr>
        <w:t xml:space="preserve"> </w:t>
      </w:r>
      <w:r w:rsidRPr="00B05FC8">
        <w:rPr>
          <w:rFonts w:cstheme="minorHAnsi"/>
          <w:b/>
          <w:bCs/>
          <w:sz w:val="32"/>
          <w:szCs w:val="32"/>
        </w:rPr>
        <w:t>2027</w:t>
      </w:r>
    </w:p>
    <w:p w14:paraId="3EEDB34D" w14:textId="7DF0C8DA" w:rsidR="002B5702" w:rsidRPr="00B05FC8" w:rsidRDefault="00A72DA0" w:rsidP="00020F62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B05FC8">
        <w:rPr>
          <w:rFonts w:cstheme="minorHAnsi"/>
          <w:b/>
          <w:bCs/>
          <w:sz w:val="32"/>
          <w:szCs w:val="32"/>
        </w:rPr>
        <w:t>Existentielle Psychotherapie</w:t>
      </w:r>
      <w:r w:rsidR="002B5702" w:rsidRPr="00B05FC8">
        <w:rPr>
          <w:rFonts w:cstheme="minorHAnsi"/>
          <w:b/>
          <w:bCs/>
          <w:sz w:val="32"/>
          <w:szCs w:val="32"/>
        </w:rPr>
        <w:t xml:space="preserve">- </w:t>
      </w:r>
      <w:r w:rsidRPr="00B05FC8">
        <w:rPr>
          <w:rFonts w:cstheme="minorHAnsi"/>
          <w:b/>
          <w:bCs/>
          <w:sz w:val="32"/>
          <w:szCs w:val="32"/>
        </w:rPr>
        <w:t>interpersonell und Trauma fokussiert</w:t>
      </w:r>
    </w:p>
    <w:p w14:paraId="0AA10D21" w14:textId="5A1D9352" w:rsidR="00E74613" w:rsidRPr="00B05FC8" w:rsidRDefault="00A72DA0" w:rsidP="00020F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B05FC8">
        <w:rPr>
          <w:rFonts w:cstheme="minorHAnsi"/>
          <w:b/>
          <w:bCs/>
          <w:sz w:val="32"/>
          <w:szCs w:val="32"/>
        </w:rPr>
        <w:t xml:space="preserve">- </w:t>
      </w:r>
      <w:r w:rsidR="008478BC" w:rsidRPr="00B05FC8">
        <w:rPr>
          <w:rFonts w:cstheme="minorHAnsi"/>
          <w:b/>
          <w:bCs/>
          <w:sz w:val="32"/>
          <w:szCs w:val="32"/>
        </w:rPr>
        <w:t xml:space="preserve"> Kernfragen des Daseins in der therapeutischen Praxis</w:t>
      </w:r>
      <w:r w:rsidR="00057C5E" w:rsidRPr="00B05FC8">
        <w:rPr>
          <w:rFonts w:cstheme="minorHAnsi"/>
          <w:b/>
          <w:bCs/>
          <w:sz w:val="32"/>
          <w:szCs w:val="32"/>
        </w:rPr>
        <w:t xml:space="preserve"> -</w:t>
      </w:r>
    </w:p>
    <w:p w14:paraId="443B63B5" w14:textId="77777777" w:rsidR="00A72DA0" w:rsidRDefault="00A72DA0" w:rsidP="00A72DA0">
      <w:pPr>
        <w:spacing w:after="0" w:line="240" w:lineRule="auto"/>
        <w:rPr>
          <w:rFonts w:cstheme="minorHAnsi"/>
          <w:sz w:val="24"/>
          <w:szCs w:val="24"/>
        </w:rPr>
      </w:pPr>
    </w:p>
    <w:p w14:paraId="081E8F1D" w14:textId="63F99CD4" w:rsidR="00486DFE" w:rsidRDefault="008A268C" w:rsidP="00CA6AF9">
      <w:pPr>
        <w:rPr>
          <w:rFonts w:cstheme="minorHAnsi"/>
          <w:sz w:val="24"/>
          <w:szCs w:val="24"/>
        </w:rPr>
      </w:pPr>
      <w:r w:rsidRPr="00E74613">
        <w:rPr>
          <w:rFonts w:cstheme="minorHAnsi"/>
          <w:sz w:val="24"/>
          <w:szCs w:val="24"/>
        </w:rPr>
        <w:t xml:space="preserve">Solange Menschen keine größeren Lebensbelastungen haben, können sie Themen wie Tod, Einsamkeit, Verantwortung oder Sinnlosigkeit häufig ignorieren. Schicksalsschläge oder Traumatisierungen lösen für viele, Erfahrungen </w:t>
      </w:r>
      <w:r w:rsidR="00057C5E">
        <w:rPr>
          <w:rFonts w:cstheme="minorHAnsi"/>
          <w:sz w:val="24"/>
          <w:szCs w:val="24"/>
        </w:rPr>
        <w:t>mit</w:t>
      </w:r>
      <w:r w:rsidRPr="00E74613">
        <w:rPr>
          <w:rFonts w:cstheme="minorHAnsi"/>
          <w:sz w:val="24"/>
          <w:szCs w:val="24"/>
        </w:rPr>
        <w:t xml:space="preserve"> </w:t>
      </w:r>
      <w:r w:rsidR="00A14ED0">
        <w:rPr>
          <w:rFonts w:cstheme="minorHAnsi"/>
          <w:sz w:val="24"/>
          <w:szCs w:val="24"/>
        </w:rPr>
        <w:t>Krieg</w:t>
      </w:r>
      <w:r w:rsidR="00057C5E">
        <w:rPr>
          <w:rFonts w:cstheme="minorHAnsi"/>
          <w:sz w:val="24"/>
          <w:szCs w:val="24"/>
        </w:rPr>
        <w:t>en</w:t>
      </w:r>
      <w:r w:rsidR="00A14ED0">
        <w:rPr>
          <w:rFonts w:cstheme="minorHAnsi"/>
          <w:sz w:val="24"/>
          <w:szCs w:val="24"/>
        </w:rPr>
        <w:t xml:space="preserve"> und</w:t>
      </w:r>
      <w:r w:rsidRPr="00E74613">
        <w:rPr>
          <w:rFonts w:cstheme="minorHAnsi"/>
          <w:sz w:val="24"/>
          <w:szCs w:val="24"/>
        </w:rPr>
        <w:t xml:space="preserve"> Pandemie</w:t>
      </w:r>
      <w:r w:rsidR="00057C5E">
        <w:rPr>
          <w:rFonts w:cstheme="minorHAnsi"/>
          <w:sz w:val="24"/>
          <w:szCs w:val="24"/>
        </w:rPr>
        <w:t>n</w:t>
      </w:r>
      <w:r w:rsidRPr="00E74613">
        <w:rPr>
          <w:rFonts w:cstheme="minorHAnsi"/>
          <w:sz w:val="24"/>
          <w:szCs w:val="24"/>
        </w:rPr>
        <w:t xml:space="preserve"> wohl für die meisten, diese sicher geglaubte Distanz auf. Das innere Gleichgewicht wird anhaltend erschüttert.</w:t>
      </w:r>
      <w:r w:rsidR="002B5702">
        <w:rPr>
          <w:rFonts w:cstheme="minorHAnsi"/>
          <w:sz w:val="24"/>
          <w:szCs w:val="24"/>
        </w:rPr>
        <w:t xml:space="preserve"> </w:t>
      </w:r>
      <w:r w:rsidR="008478BC" w:rsidRPr="00E74613">
        <w:rPr>
          <w:rFonts w:cstheme="minorHAnsi"/>
          <w:sz w:val="24"/>
          <w:szCs w:val="24"/>
        </w:rPr>
        <w:br/>
      </w:r>
      <w:r w:rsidR="00B55A6E">
        <w:rPr>
          <w:rFonts w:cstheme="minorHAnsi"/>
          <w:sz w:val="24"/>
          <w:szCs w:val="24"/>
        </w:rPr>
        <w:t>Für d</w:t>
      </w:r>
      <w:r w:rsidR="00CA6AF9" w:rsidRPr="00E74613">
        <w:rPr>
          <w:rFonts w:cstheme="minorHAnsi"/>
          <w:sz w:val="24"/>
          <w:szCs w:val="24"/>
        </w:rPr>
        <w:t>ie existentielle Psychotherapie</w:t>
      </w:r>
      <w:r w:rsidR="00A45C01">
        <w:rPr>
          <w:rFonts w:cstheme="minorHAnsi"/>
          <w:sz w:val="24"/>
          <w:szCs w:val="24"/>
        </w:rPr>
        <w:t xml:space="preserve"> entstehen die zentralen </w:t>
      </w:r>
      <w:r w:rsidR="00CA6AF9" w:rsidRPr="00E74613">
        <w:rPr>
          <w:rFonts w:cstheme="minorHAnsi"/>
          <w:sz w:val="24"/>
          <w:szCs w:val="24"/>
        </w:rPr>
        <w:t>Grundkonflikt</w:t>
      </w:r>
      <w:r w:rsidR="00A45C01">
        <w:rPr>
          <w:rFonts w:cstheme="minorHAnsi"/>
          <w:sz w:val="24"/>
          <w:szCs w:val="24"/>
        </w:rPr>
        <w:t>e</w:t>
      </w:r>
      <w:r w:rsidR="00B55A6E" w:rsidRPr="00B55A6E">
        <w:rPr>
          <w:rFonts w:cstheme="minorHAnsi"/>
          <w:sz w:val="24"/>
          <w:szCs w:val="24"/>
        </w:rPr>
        <w:t xml:space="preserve"> </w:t>
      </w:r>
      <w:r w:rsidR="00B55A6E">
        <w:rPr>
          <w:rFonts w:cstheme="minorHAnsi"/>
          <w:sz w:val="24"/>
          <w:szCs w:val="24"/>
        </w:rPr>
        <w:t>aus</w:t>
      </w:r>
      <w:r w:rsidR="00B55A6E" w:rsidRPr="00E74613">
        <w:rPr>
          <w:rFonts w:cstheme="minorHAnsi"/>
          <w:sz w:val="24"/>
          <w:szCs w:val="24"/>
        </w:rPr>
        <w:t xml:space="preserve"> der Konfrontation mit den </w:t>
      </w:r>
      <w:r w:rsidR="00B55A6E">
        <w:rPr>
          <w:rFonts w:cstheme="minorHAnsi"/>
          <w:sz w:val="24"/>
          <w:szCs w:val="24"/>
        </w:rPr>
        <w:t xml:space="preserve">realen </w:t>
      </w:r>
      <w:r w:rsidR="00B55A6E" w:rsidRPr="00E74613">
        <w:rPr>
          <w:rFonts w:cstheme="minorHAnsi"/>
          <w:sz w:val="24"/>
          <w:szCs w:val="24"/>
        </w:rPr>
        <w:t>Gegebenheiten der Existenz</w:t>
      </w:r>
      <w:r w:rsidR="00A45C01">
        <w:rPr>
          <w:rFonts w:cstheme="minorHAnsi"/>
          <w:sz w:val="24"/>
          <w:szCs w:val="24"/>
        </w:rPr>
        <w:t>, welche das</w:t>
      </w:r>
      <w:r w:rsidR="00CA6AF9" w:rsidRPr="00E74613">
        <w:rPr>
          <w:rFonts w:cstheme="minorHAnsi"/>
          <w:sz w:val="24"/>
          <w:szCs w:val="24"/>
        </w:rPr>
        <w:t xml:space="preserve"> Erleben und Handeln </w:t>
      </w:r>
      <w:r w:rsidR="00A45C01">
        <w:rPr>
          <w:rFonts w:cstheme="minorHAnsi"/>
          <w:sz w:val="24"/>
          <w:szCs w:val="24"/>
        </w:rPr>
        <w:t>des</w:t>
      </w:r>
      <w:r w:rsidR="00CA6AF9" w:rsidRPr="00E74613">
        <w:rPr>
          <w:rFonts w:cstheme="minorHAnsi"/>
          <w:sz w:val="24"/>
          <w:szCs w:val="24"/>
        </w:rPr>
        <w:t xml:space="preserve"> Menschen</w:t>
      </w:r>
      <w:r w:rsidR="00A45C01">
        <w:rPr>
          <w:rFonts w:cstheme="minorHAnsi"/>
          <w:sz w:val="24"/>
          <w:szCs w:val="24"/>
        </w:rPr>
        <w:t xml:space="preserve"> bestimmen</w:t>
      </w:r>
      <w:r w:rsidR="00CA6AF9" w:rsidRPr="00E74613">
        <w:rPr>
          <w:rFonts w:cstheme="minorHAnsi"/>
          <w:sz w:val="24"/>
          <w:szCs w:val="24"/>
        </w:rPr>
        <w:t xml:space="preserve">. </w:t>
      </w:r>
      <w:r w:rsidR="00057C5E">
        <w:rPr>
          <w:rFonts w:cstheme="minorHAnsi"/>
          <w:sz w:val="24"/>
          <w:szCs w:val="24"/>
        </w:rPr>
        <w:t>D</w:t>
      </w:r>
      <w:r w:rsidR="00CA6AF9" w:rsidRPr="00E74613">
        <w:rPr>
          <w:rFonts w:cstheme="minorHAnsi"/>
          <w:sz w:val="24"/>
          <w:szCs w:val="24"/>
        </w:rPr>
        <w:t xml:space="preserve">er Referent </w:t>
      </w:r>
      <w:r w:rsidR="00057C5E">
        <w:rPr>
          <w:rFonts w:cstheme="minorHAnsi"/>
          <w:sz w:val="24"/>
          <w:szCs w:val="24"/>
        </w:rPr>
        <w:t>hat</w:t>
      </w:r>
      <w:r w:rsidR="00CA6AF9" w:rsidRPr="00E74613">
        <w:rPr>
          <w:rFonts w:cstheme="minorHAnsi"/>
          <w:sz w:val="24"/>
          <w:szCs w:val="24"/>
        </w:rPr>
        <w:t xml:space="preserve"> die existentielle Psychotherapie </w:t>
      </w:r>
      <w:r w:rsidR="00864AFC" w:rsidRPr="00E74613">
        <w:rPr>
          <w:rFonts w:cstheme="minorHAnsi"/>
          <w:sz w:val="24"/>
          <w:szCs w:val="24"/>
        </w:rPr>
        <w:t>für</w:t>
      </w:r>
      <w:r w:rsidR="00CA6AF9" w:rsidRPr="00E74613">
        <w:rPr>
          <w:rFonts w:cstheme="minorHAnsi"/>
          <w:sz w:val="24"/>
          <w:szCs w:val="24"/>
        </w:rPr>
        <w:t xml:space="preserve"> traumatische Erschütterungen neu formuliert.</w:t>
      </w:r>
      <w:r w:rsidR="00277BDA">
        <w:rPr>
          <w:rFonts w:cstheme="minorHAnsi"/>
          <w:sz w:val="24"/>
          <w:szCs w:val="24"/>
        </w:rPr>
        <w:t xml:space="preserve"> </w:t>
      </w:r>
    </w:p>
    <w:p w14:paraId="1A8DACD5" w14:textId="21033252" w:rsidR="00277BDA" w:rsidRDefault="00277BDA" w:rsidP="00CA6A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Die Seminare bieten Ihnen die Möglichkeit klinische Phänomene </w:t>
      </w:r>
      <w:r w:rsidR="00057C5E">
        <w:rPr>
          <w:rFonts w:cstheme="minorHAnsi"/>
          <w:sz w:val="24"/>
          <w:szCs w:val="24"/>
        </w:rPr>
        <w:t>im Licht existentieller Grunddimensionen</w:t>
      </w:r>
      <w:r>
        <w:rPr>
          <w:rFonts w:cstheme="minorHAnsi"/>
          <w:sz w:val="24"/>
          <w:szCs w:val="24"/>
        </w:rPr>
        <w:t xml:space="preserve"> zu sehen, eine passende Sprache und praktische Handlungsmöglichkeiten zu finden</w:t>
      </w:r>
      <w:r w:rsidR="00057C5E">
        <w:rPr>
          <w:rFonts w:cstheme="minorHAnsi"/>
          <w:sz w:val="24"/>
          <w:szCs w:val="24"/>
        </w:rPr>
        <w:t>.</w:t>
      </w:r>
    </w:p>
    <w:p w14:paraId="717093E3" w14:textId="52B4F3A9" w:rsidR="00356CFB" w:rsidRPr="00851D8F" w:rsidRDefault="00356CFB" w:rsidP="00356CFB">
      <w:pPr>
        <w:spacing w:line="240" w:lineRule="auto"/>
        <w:rPr>
          <w:rFonts w:cstheme="minorHAnsi"/>
          <w:b/>
          <w:bCs/>
          <w:sz w:val="24"/>
          <w:szCs w:val="24"/>
        </w:rPr>
      </w:pPr>
      <w:bookmarkStart w:id="0" w:name="_Hlk175433793"/>
      <w:r w:rsidRPr="00013DC4">
        <w:rPr>
          <w:rFonts w:cstheme="minorHAnsi"/>
          <w:b/>
          <w:bCs/>
          <w:sz w:val="24"/>
          <w:szCs w:val="24"/>
        </w:rPr>
        <w:t xml:space="preserve">Teil </w:t>
      </w:r>
      <w:proofErr w:type="gramStart"/>
      <w:r>
        <w:rPr>
          <w:rFonts w:cstheme="minorHAnsi"/>
          <w:b/>
          <w:bCs/>
          <w:sz w:val="24"/>
          <w:szCs w:val="24"/>
        </w:rPr>
        <w:t>1</w:t>
      </w:r>
      <w:r w:rsidRPr="00013DC4">
        <w:rPr>
          <w:rFonts w:cstheme="minorHAnsi"/>
          <w:b/>
          <w:bCs/>
          <w:sz w:val="24"/>
          <w:szCs w:val="24"/>
        </w:rPr>
        <w:t xml:space="preserve">  vom</w:t>
      </w:r>
      <w:proofErr w:type="gramEnd"/>
      <w:r w:rsidRPr="00013DC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Fr. </w:t>
      </w:r>
      <w:r w:rsidR="005B371E">
        <w:rPr>
          <w:rFonts w:cstheme="minorHAnsi"/>
          <w:b/>
          <w:bCs/>
          <w:sz w:val="24"/>
          <w:szCs w:val="24"/>
        </w:rPr>
        <w:t>5. Feb. 2027,</w:t>
      </w:r>
      <w:r w:rsidR="005B371E" w:rsidRPr="00356CFB">
        <w:rPr>
          <w:rFonts w:cstheme="minorHAnsi"/>
          <w:b/>
          <w:bCs/>
          <w:sz w:val="24"/>
          <w:szCs w:val="24"/>
        </w:rPr>
        <w:t xml:space="preserve"> 16 Uhr bis So. </w:t>
      </w:r>
      <w:r w:rsidR="005B371E">
        <w:rPr>
          <w:rFonts w:cstheme="minorHAnsi"/>
          <w:b/>
          <w:bCs/>
          <w:sz w:val="24"/>
          <w:szCs w:val="24"/>
        </w:rPr>
        <w:t>07.Feb.</w:t>
      </w:r>
      <w:r w:rsidR="005B371E" w:rsidRPr="00356CFB">
        <w:rPr>
          <w:rFonts w:cstheme="minorHAnsi"/>
          <w:b/>
          <w:bCs/>
          <w:sz w:val="24"/>
          <w:szCs w:val="24"/>
        </w:rPr>
        <w:t>13 Uhr</w:t>
      </w:r>
    </w:p>
    <w:bookmarkEnd w:id="0"/>
    <w:p w14:paraId="6CF30792" w14:textId="27E25DB3" w:rsidR="00782150" w:rsidRPr="005B371E" w:rsidRDefault="00057C5E" w:rsidP="005B371E">
      <w:pPr>
        <w:spacing w:line="240" w:lineRule="auto"/>
        <w:ind w:left="708"/>
        <w:rPr>
          <w:rFonts w:cstheme="minorHAnsi"/>
          <w:i/>
          <w:iCs/>
          <w:sz w:val="24"/>
          <w:szCs w:val="24"/>
        </w:rPr>
      </w:pPr>
      <w:r w:rsidRPr="005B371E">
        <w:rPr>
          <w:rFonts w:cstheme="minorHAnsi"/>
          <w:i/>
          <w:iCs/>
          <w:sz w:val="24"/>
          <w:szCs w:val="24"/>
        </w:rPr>
        <w:t>Einführung in die Grunddimensionen; Verletzlichkeit, Endlichkeit; Wille, Freiheit und Verantwortung</w:t>
      </w:r>
      <w:r w:rsidR="007661A5" w:rsidRPr="005B371E">
        <w:rPr>
          <w:rFonts w:cstheme="minorHAnsi"/>
          <w:i/>
          <w:iCs/>
          <w:sz w:val="24"/>
          <w:szCs w:val="24"/>
        </w:rPr>
        <w:t>.</w:t>
      </w:r>
    </w:p>
    <w:p w14:paraId="71386518" w14:textId="2197D618" w:rsidR="00356CFB" w:rsidRPr="00356CFB" w:rsidRDefault="00356CFB" w:rsidP="00356CFB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356CFB">
        <w:rPr>
          <w:rFonts w:cstheme="minorHAnsi"/>
          <w:b/>
          <w:bCs/>
          <w:sz w:val="24"/>
          <w:szCs w:val="24"/>
        </w:rPr>
        <w:t xml:space="preserve">Teil </w:t>
      </w:r>
      <w:r>
        <w:rPr>
          <w:rFonts w:cstheme="minorHAnsi"/>
          <w:b/>
          <w:bCs/>
          <w:sz w:val="24"/>
          <w:szCs w:val="24"/>
        </w:rPr>
        <w:t>2</w:t>
      </w:r>
      <w:r w:rsidRPr="00356CFB">
        <w:rPr>
          <w:rFonts w:cstheme="minorHAnsi"/>
          <w:b/>
          <w:bCs/>
          <w:sz w:val="24"/>
          <w:szCs w:val="24"/>
        </w:rPr>
        <w:t xml:space="preserve"> vom </w:t>
      </w:r>
      <w:r w:rsidR="007661A5">
        <w:rPr>
          <w:rFonts w:cstheme="minorHAnsi"/>
          <w:b/>
          <w:bCs/>
          <w:sz w:val="24"/>
          <w:szCs w:val="24"/>
        </w:rPr>
        <w:t>Fr.</w:t>
      </w:r>
      <w:r w:rsidRPr="00356CFB">
        <w:rPr>
          <w:rFonts w:cstheme="minorHAnsi"/>
          <w:sz w:val="24"/>
          <w:szCs w:val="24"/>
        </w:rPr>
        <w:t xml:space="preserve"> </w:t>
      </w:r>
      <w:r w:rsidR="005B371E">
        <w:rPr>
          <w:rFonts w:cstheme="minorHAnsi"/>
          <w:b/>
          <w:bCs/>
          <w:sz w:val="24"/>
          <w:szCs w:val="24"/>
        </w:rPr>
        <w:t>23. April 2027, 16 Uhr bis So.25. April 13.</w:t>
      </w:r>
    </w:p>
    <w:p w14:paraId="2ABD9CAF" w14:textId="33A7860E" w:rsidR="007661A5" w:rsidRPr="005B371E" w:rsidRDefault="007661A5" w:rsidP="005B371E">
      <w:pPr>
        <w:ind w:left="708"/>
        <w:rPr>
          <w:rFonts w:cstheme="minorHAnsi"/>
          <w:i/>
          <w:iCs/>
          <w:sz w:val="24"/>
          <w:szCs w:val="24"/>
        </w:rPr>
      </w:pPr>
      <w:r w:rsidRPr="005B371E">
        <w:rPr>
          <w:rFonts w:cstheme="minorHAnsi"/>
          <w:i/>
          <w:iCs/>
          <w:sz w:val="24"/>
          <w:szCs w:val="24"/>
        </w:rPr>
        <w:t xml:space="preserve"> Einsamkeit und Isolation; die Begegnung mit dem real Bösen</w:t>
      </w:r>
    </w:p>
    <w:p w14:paraId="12A13923" w14:textId="4564C8C3" w:rsidR="005B371E" w:rsidRDefault="007661A5" w:rsidP="005B371E">
      <w:pPr>
        <w:rPr>
          <w:rFonts w:cstheme="minorHAnsi"/>
          <w:b/>
          <w:bCs/>
          <w:sz w:val="24"/>
          <w:szCs w:val="24"/>
        </w:rPr>
      </w:pPr>
      <w:r w:rsidRPr="007661A5">
        <w:rPr>
          <w:rFonts w:cstheme="minorHAnsi"/>
          <w:b/>
          <w:bCs/>
          <w:sz w:val="24"/>
          <w:szCs w:val="24"/>
        </w:rPr>
        <w:t xml:space="preserve">Teil 3 </w:t>
      </w:r>
      <w:r>
        <w:rPr>
          <w:rFonts w:cstheme="minorHAnsi"/>
          <w:b/>
          <w:bCs/>
          <w:sz w:val="24"/>
          <w:szCs w:val="24"/>
        </w:rPr>
        <w:t>vom</w:t>
      </w:r>
      <w:r w:rsidR="006B615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Fr. </w:t>
      </w:r>
      <w:r w:rsidR="005B371E">
        <w:rPr>
          <w:rFonts w:cstheme="minorHAnsi"/>
          <w:b/>
          <w:bCs/>
          <w:sz w:val="24"/>
          <w:szCs w:val="24"/>
        </w:rPr>
        <w:t>Teil 3 vom Fr.1. Oktober, 16 Uhr bis So. 3. Okt</w:t>
      </w:r>
      <w:r w:rsidR="005B371E">
        <w:rPr>
          <w:rFonts w:cstheme="minorHAnsi"/>
          <w:b/>
          <w:bCs/>
          <w:sz w:val="24"/>
          <w:szCs w:val="24"/>
        </w:rPr>
        <w:t>.</w:t>
      </w:r>
      <w:r w:rsidR="005B371E">
        <w:rPr>
          <w:rFonts w:cstheme="minorHAnsi"/>
          <w:b/>
          <w:bCs/>
          <w:sz w:val="24"/>
          <w:szCs w:val="24"/>
        </w:rPr>
        <w:t xml:space="preserve"> 13 Uhr</w:t>
      </w:r>
    </w:p>
    <w:p w14:paraId="4E19A9BD" w14:textId="77777777" w:rsidR="005B371E" w:rsidRDefault="005B371E" w:rsidP="005B371E">
      <w:pPr>
        <w:ind w:left="708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Entfaltung der Potentiale, Verzicht, Identitätsentwicklung,</w:t>
      </w:r>
    </w:p>
    <w:p w14:paraId="49919013" w14:textId="77777777" w:rsidR="005B371E" w:rsidRDefault="005B371E" w:rsidP="005B371E">
      <w:pPr>
        <w:ind w:firstLine="708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Therapeutischer Umgang mit Weltkrisen</w:t>
      </w:r>
    </w:p>
    <w:p w14:paraId="42050074" w14:textId="4BDEC727" w:rsidR="006B615A" w:rsidRPr="00914E39" w:rsidRDefault="006B615A" w:rsidP="006E3A46">
      <w:pPr>
        <w:rPr>
          <w:rFonts w:cstheme="minorHAnsi"/>
          <w:b/>
          <w:bCs/>
          <w:sz w:val="24"/>
          <w:szCs w:val="24"/>
        </w:rPr>
      </w:pPr>
      <w:r w:rsidRPr="00914E39">
        <w:rPr>
          <w:rFonts w:cstheme="minorHAnsi"/>
          <w:b/>
          <w:bCs/>
          <w:sz w:val="24"/>
          <w:szCs w:val="24"/>
        </w:rPr>
        <w:t>Organisatorisches:</w:t>
      </w:r>
    </w:p>
    <w:p w14:paraId="6B0FE275" w14:textId="094463A1" w:rsidR="0099574B" w:rsidRDefault="0099574B" w:rsidP="0099574B">
      <w:pPr>
        <w:rPr>
          <w:rFonts w:cstheme="minorHAnsi"/>
          <w:sz w:val="24"/>
          <w:szCs w:val="24"/>
        </w:rPr>
      </w:pPr>
      <w:r w:rsidRPr="00914E39">
        <w:rPr>
          <w:rFonts w:cstheme="minorHAnsi"/>
          <w:b/>
          <w:bCs/>
          <w:sz w:val="24"/>
          <w:szCs w:val="24"/>
        </w:rPr>
        <w:t>Ort:</w:t>
      </w:r>
      <w:r>
        <w:rPr>
          <w:rFonts w:cstheme="minorHAnsi"/>
          <w:sz w:val="24"/>
          <w:szCs w:val="24"/>
        </w:rPr>
        <w:t xml:space="preserve"> Psychotherapeutische Praxis „Raum und Zeit“, </w:t>
      </w:r>
      <w:proofErr w:type="spellStart"/>
      <w:r>
        <w:rPr>
          <w:rFonts w:cstheme="minorHAnsi"/>
          <w:sz w:val="24"/>
          <w:szCs w:val="24"/>
        </w:rPr>
        <w:t>Häfnersgässchen</w:t>
      </w:r>
      <w:proofErr w:type="spellEnd"/>
      <w:r>
        <w:rPr>
          <w:rFonts w:cstheme="minorHAnsi"/>
          <w:sz w:val="24"/>
          <w:szCs w:val="24"/>
        </w:rPr>
        <w:t xml:space="preserve"> 2, 91126 Schwabach</w:t>
      </w:r>
    </w:p>
    <w:p w14:paraId="610E7559" w14:textId="63B0AF8A" w:rsidR="006B615A" w:rsidRDefault="0099574B" w:rsidP="006E3A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Kosten je Seminarteil: 400.-€</w:t>
      </w:r>
      <w:r w:rsidRPr="009957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Die Akkreditierung bei der Bayerischen Landesärztekammer ist vorgesehen. </w:t>
      </w:r>
      <w:r w:rsidR="00B05FC8">
        <w:rPr>
          <w:rFonts w:cstheme="minorHAnsi"/>
          <w:sz w:val="24"/>
          <w:szCs w:val="24"/>
        </w:rPr>
        <w:t>Die Seminare sind einzeln buchbar.</w:t>
      </w:r>
      <w:r>
        <w:rPr>
          <w:rFonts w:cstheme="minorHAnsi"/>
          <w:sz w:val="24"/>
          <w:szCs w:val="24"/>
        </w:rPr>
        <w:t xml:space="preserve"> </w:t>
      </w:r>
      <w:r w:rsidR="00B05FC8">
        <w:rPr>
          <w:rFonts w:cstheme="minorHAnsi"/>
          <w:sz w:val="24"/>
          <w:szCs w:val="24"/>
        </w:rPr>
        <w:t>Die</w:t>
      </w:r>
      <w:r w:rsidR="006B615A">
        <w:rPr>
          <w:rFonts w:cstheme="minorHAnsi"/>
          <w:sz w:val="24"/>
          <w:szCs w:val="24"/>
        </w:rPr>
        <w:t xml:space="preserve"> Gruppe auf </w:t>
      </w:r>
      <w:r w:rsidR="00253673">
        <w:rPr>
          <w:rFonts w:cstheme="minorHAnsi"/>
          <w:sz w:val="24"/>
          <w:szCs w:val="24"/>
        </w:rPr>
        <w:t xml:space="preserve">maximal </w:t>
      </w:r>
      <w:r w:rsidR="006B615A">
        <w:rPr>
          <w:rFonts w:cstheme="minorHAnsi"/>
          <w:sz w:val="24"/>
          <w:szCs w:val="24"/>
        </w:rPr>
        <w:t>1</w:t>
      </w:r>
      <w:r w:rsidR="00A63056">
        <w:rPr>
          <w:rFonts w:cstheme="minorHAnsi"/>
          <w:sz w:val="24"/>
          <w:szCs w:val="24"/>
        </w:rPr>
        <w:t>6</w:t>
      </w:r>
      <w:r w:rsidR="006B615A">
        <w:rPr>
          <w:rFonts w:cstheme="minorHAnsi"/>
          <w:sz w:val="24"/>
          <w:szCs w:val="24"/>
        </w:rPr>
        <w:t xml:space="preserve"> TeilnehmerInnen</w:t>
      </w:r>
      <w:r>
        <w:rPr>
          <w:rFonts w:cstheme="minorHAnsi"/>
          <w:sz w:val="24"/>
          <w:szCs w:val="24"/>
        </w:rPr>
        <w:t xml:space="preserve"> begrenzt</w:t>
      </w:r>
      <w:r w:rsidR="006B615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6B615A">
        <w:rPr>
          <w:rFonts w:cstheme="minorHAnsi"/>
          <w:sz w:val="24"/>
          <w:szCs w:val="24"/>
        </w:rPr>
        <w:t>Getränke und I</w:t>
      </w:r>
      <w:r>
        <w:rPr>
          <w:rFonts w:cstheme="minorHAnsi"/>
          <w:sz w:val="24"/>
          <w:szCs w:val="24"/>
        </w:rPr>
        <w:t>mbiss</w:t>
      </w:r>
      <w:r w:rsidR="006B615A">
        <w:rPr>
          <w:rFonts w:cstheme="minorHAnsi"/>
          <w:sz w:val="24"/>
          <w:szCs w:val="24"/>
        </w:rPr>
        <w:t xml:space="preserve"> w</w:t>
      </w:r>
      <w:r>
        <w:rPr>
          <w:rFonts w:cstheme="minorHAnsi"/>
          <w:sz w:val="24"/>
          <w:szCs w:val="24"/>
        </w:rPr>
        <w:t>e</w:t>
      </w:r>
      <w:r w:rsidR="006B615A">
        <w:rPr>
          <w:rFonts w:cstheme="minorHAnsi"/>
          <w:sz w:val="24"/>
          <w:szCs w:val="24"/>
        </w:rPr>
        <w:t>rd</w:t>
      </w:r>
      <w:r>
        <w:rPr>
          <w:rFonts w:cstheme="minorHAnsi"/>
          <w:sz w:val="24"/>
          <w:szCs w:val="24"/>
        </w:rPr>
        <w:t>en</w:t>
      </w:r>
      <w:r w:rsidR="006B615A">
        <w:rPr>
          <w:rFonts w:cstheme="minorHAnsi"/>
          <w:sz w:val="24"/>
          <w:szCs w:val="24"/>
        </w:rPr>
        <w:t xml:space="preserve"> gestellt. </w:t>
      </w:r>
      <w:r>
        <w:rPr>
          <w:rFonts w:cstheme="minorHAnsi"/>
          <w:sz w:val="24"/>
          <w:szCs w:val="24"/>
        </w:rPr>
        <w:t xml:space="preserve"> Ein </w:t>
      </w:r>
      <w:r w:rsidR="00B05FC8">
        <w:rPr>
          <w:rFonts w:cstheme="minorHAnsi"/>
          <w:sz w:val="24"/>
          <w:szCs w:val="24"/>
        </w:rPr>
        <w:t xml:space="preserve">Vegetarisches </w:t>
      </w:r>
      <w:r w:rsidR="006B615A">
        <w:rPr>
          <w:rFonts w:cstheme="minorHAnsi"/>
          <w:sz w:val="24"/>
          <w:szCs w:val="24"/>
        </w:rPr>
        <w:t xml:space="preserve">Mittagessen ist </w:t>
      </w:r>
      <w:r w:rsidR="00B05FC8">
        <w:rPr>
          <w:rFonts w:cstheme="minorHAnsi"/>
          <w:sz w:val="24"/>
          <w:szCs w:val="24"/>
        </w:rPr>
        <w:t>inklusive</w:t>
      </w:r>
      <w:r w:rsidR="006B615A">
        <w:rPr>
          <w:rFonts w:cstheme="minorHAnsi"/>
          <w:sz w:val="24"/>
          <w:szCs w:val="24"/>
        </w:rPr>
        <w:t>.</w:t>
      </w:r>
    </w:p>
    <w:p w14:paraId="68FA62E4" w14:textId="25AC9A40" w:rsidR="005B371E" w:rsidRDefault="0099574B" w:rsidP="005B37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Nähere Informationen: </w:t>
      </w:r>
      <w:hyperlink r:id="rId8" w:history="1">
        <w:r w:rsidR="00B55A6E" w:rsidRPr="000814EE">
          <w:rPr>
            <w:rStyle w:val="Hyperlink"/>
            <w:rFonts w:cstheme="minorHAnsi"/>
            <w:sz w:val="24"/>
            <w:szCs w:val="24"/>
          </w:rPr>
          <w:t>www.praxis-riessbeck.de</w:t>
        </w:r>
      </w:hyperlink>
      <w:r w:rsidR="00B55A6E">
        <w:rPr>
          <w:rFonts w:cstheme="minorHAnsi"/>
          <w:sz w:val="24"/>
          <w:szCs w:val="24"/>
        </w:rPr>
        <w:t xml:space="preserve">  </w:t>
      </w:r>
      <w:proofErr w:type="spellStart"/>
      <w:proofErr w:type="gramStart"/>
      <w:r w:rsidR="00B55A6E">
        <w:rPr>
          <w:rFonts w:cstheme="minorHAnsi"/>
          <w:sz w:val="24"/>
          <w:szCs w:val="24"/>
        </w:rPr>
        <w:t>email</w:t>
      </w:r>
      <w:proofErr w:type="spellEnd"/>
      <w:proofErr w:type="gramEnd"/>
      <w:r w:rsidR="00B55A6E">
        <w:rPr>
          <w:rFonts w:cstheme="minorHAnsi"/>
          <w:sz w:val="24"/>
          <w:szCs w:val="24"/>
        </w:rPr>
        <w:t xml:space="preserve">: </w:t>
      </w:r>
      <w:hyperlink r:id="rId9" w:history="1">
        <w:r w:rsidR="005B371E" w:rsidRPr="00B115A0">
          <w:rPr>
            <w:rStyle w:val="Hyperlink"/>
            <w:rFonts w:cstheme="minorHAnsi"/>
            <w:sz w:val="24"/>
            <w:szCs w:val="24"/>
          </w:rPr>
          <w:t>orga@praxis-riessbeck.de</w:t>
        </w:r>
      </w:hyperlink>
    </w:p>
    <w:p w14:paraId="547EE465" w14:textId="5C3CE5F9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r w:rsidRPr="005B371E">
        <w:rPr>
          <w:rFonts w:ascii="Calibri" w:eastAsia="Calibri" w:hAnsi="Calibri" w:cs="Calibri"/>
          <w:b/>
          <w:bCs/>
          <w:sz w:val="24"/>
          <w:szCs w:val="24"/>
        </w:rPr>
        <w:t>Anmeldung:</w:t>
      </w:r>
      <w:r w:rsidRPr="005B371E">
        <w:rPr>
          <w:rFonts w:ascii="Calibri" w:eastAsia="Calibri" w:hAnsi="Calibri" w:cs="Calibri"/>
          <w:sz w:val="24"/>
          <w:szCs w:val="24"/>
        </w:rPr>
        <w:t xml:space="preserve"> Auf beiliegendem Anmeldebogen (</w:t>
      </w:r>
      <w:proofErr w:type="spellStart"/>
      <w:r w:rsidRPr="005B371E">
        <w:rPr>
          <w:rFonts w:ascii="Calibri" w:eastAsia="Calibri" w:hAnsi="Calibri" w:cs="Calibri"/>
          <w:sz w:val="24"/>
          <w:szCs w:val="24"/>
        </w:rPr>
        <w:t>download</w:t>
      </w:r>
      <w:proofErr w:type="spellEnd"/>
      <w:r w:rsidRPr="005B371E">
        <w:rPr>
          <w:rFonts w:ascii="Calibri" w:eastAsia="Calibri" w:hAnsi="Calibri" w:cs="Calibri"/>
          <w:sz w:val="24"/>
          <w:szCs w:val="24"/>
        </w:rPr>
        <w:t xml:space="preserve"> auch über meine </w:t>
      </w:r>
      <w:proofErr w:type="spellStart"/>
      <w:r w:rsidRPr="005B371E">
        <w:rPr>
          <w:rFonts w:ascii="Calibri" w:eastAsia="Calibri" w:hAnsi="Calibri" w:cs="Calibri"/>
          <w:sz w:val="24"/>
          <w:szCs w:val="24"/>
        </w:rPr>
        <w:t>homepage</w:t>
      </w:r>
      <w:proofErr w:type="spellEnd"/>
      <w:r w:rsidRPr="005B371E">
        <w:rPr>
          <w:rFonts w:ascii="Calibri" w:eastAsia="Calibri" w:hAnsi="Calibri" w:cs="Calibri"/>
          <w:sz w:val="24"/>
          <w:szCs w:val="24"/>
        </w:rPr>
        <w:t xml:space="preserve"> </w:t>
      </w:r>
      <w:r w:rsidRPr="005B371E">
        <w:rPr>
          <w:rFonts w:ascii="Calibri" w:eastAsia="Calibri" w:hAnsi="Calibri" w:cs="Calibri"/>
          <w:color w:val="0070C0"/>
          <w:sz w:val="24"/>
          <w:szCs w:val="24"/>
        </w:rPr>
        <w:t>www.psychotherapie-riessbeck.de</w:t>
      </w:r>
      <w:r w:rsidRPr="005B371E">
        <w:rPr>
          <w:rFonts w:ascii="Calibri" w:eastAsia="Calibri" w:hAnsi="Calibri" w:cs="Calibri"/>
          <w:sz w:val="24"/>
          <w:szCs w:val="24"/>
        </w:rPr>
        <w:t xml:space="preserve">), senden an: </w:t>
      </w:r>
      <w:r w:rsidRPr="005B371E">
        <w:rPr>
          <w:rFonts w:ascii="Calibri" w:eastAsia="Calibri" w:hAnsi="Calibri" w:cs="Calibri"/>
          <w:color w:val="007BB8"/>
          <w:sz w:val="24"/>
          <w:szCs w:val="24"/>
        </w:rPr>
        <w:t xml:space="preserve"> </w:t>
      </w:r>
      <w:hyperlink r:id="rId10" w:history="1">
        <w:r w:rsidRPr="005B371E">
          <w:rPr>
            <w:rFonts w:ascii="Calibri" w:eastAsia="Calibri" w:hAnsi="Calibri" w:cs="Calibri"/>
            <w:color w:val="007BB8"/>
            <w:sz w:val="24"/>
            <w:szCs w:val="24"/>
            <w:u w:val="single"/>
          </w:rPr>
          <w:t>orga@praxis-riessbeck.de</w:t>
        </w:r>
      </w:hyperlink>
      <w:r w:rsidRPr="005B371E">
        <w:rPr>
          <w:rFonts w:ascii="Calibri" w:eastAsia="Calibri" w:hAnsi="Calibri" w:cs="Calibri"/>
          <w:sz w:val="24"/>
          <w:szCs w:val="24"/>
        </w:rPr>
        <w:t xml:space="preserve">. </w:t>
      </w:r>
    </w:p>
    <w:p w14:paraId="230CC8D1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r w:rsidRPr="005B371E">
        <w:rPr>
          <w:rFonts w:ascii="Calibri" w:eastAsia="Calibri" w:hAnsi="Calibri" w:cs="Calibri"/>
          <w:b/>
          <w:bCs/>
          <w:sz w:val="24"/>
          <w:szCs w:val="24"/>
        </w:rPr>
        <w:lastRenderedPageBreak/>
        <w:t>Unterkunft</w:t>
      </w:r>
      <w:proofErr w:type="gramStart"/>
      <w:r w:rsidRPr="005B371E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5B371E">
        <w:rPr>
          <w:rFonts w:ascii="Calibri" w:eastAsia="Calibri" w:hAnsi="Calibri" w:cs="Calibri"/>
          <w:sz w:val="24"/>
          <w:szCs w:val="24"/>
        </w:rPr>
        <w:t xml:space="preserve"> .</w:t>
      </w:r>
      <w:proofErr w:type="gramEnd"/>
      <w:r w:rsidRPr="005B371E">
        <w:rPr>
          <w:rFonts w:ascii="Calibri" w:eastAsia="Calibri" w:hAnsi="Calibri" w:cs="Calibri"/>
          <w:sz w:val="24"/>
          <w:szCs w:val="24"/>
        </w:rPr>
        <w:t xml:space="preserve"> Zeitige Buchung empfiehlt sich z.B.</w:t>
      </w:r>
    </w:p>
    <w:p w14:paraId="3C80B066" w14:textId="77777777" w:rsidR="005B371E" w:rsidRPr="005B371E" w:rsidRDefault="005B371E" w:rsidP="005B371E">
      <w:pPr>
        <w:rPr>
          <w:rFonts w:ascii="Calibri" w:eastAsia="Calibri" w:hAnsi="Calibri" w:cs="Calibri"/>
        </w:rPr>
      </w:pPr>
      <w:r w:rsidRPr="005B371E">
        <w:rPr>
          <w:rFonts w:ascii="Calibri" w:eastAsia="Calibri" w:hAnsi="Calibri" w:cs="Calibri"/>
          <w:sz w:val="24"/>
          <w:szCs w:val="24"/>
        </w:rPr>
        <w:t xml:space="preserve"> Goldschläger Hotel:</w:t>
      </w:r>
      <w:r w:rsidRPr="005B371E">
        <w:rPr>
          <w:rFonts w:ascii="Calibri" w:eastAsia="Calibri" w:hAnsi="Calibri" w:cs="Calibri"/>
        </w:rPr>
        <w:t xml:space="preserve"> </w:t>
      </w:r>
      <w:hyperlink r:id="rId11" w:history="1">
        <w:r w:rsidRPr="005B371E">
          <w:rPr>
            <w:rFonts w:ascii="Calibri" w:eastAsia="Calibri" w:hAnsi="Calibri" w:cs="Calibri"/>
            <w:color w:val="5F5F5F"/>
            <w:sz w:val="24"/>
            <w:szCs w:val="24"/>
            <w:u w:val="single"/>
          </w:rPr>
          <w:t>https://hotel-goldschlaeger.de</w:t>
        </w:r>
      </w:hyperlink>
    </w:p>
    <w:p w14:paraId="2FFC14EB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r w:rsidRPr="005B371E">
        <w:rPr>
          <w:rFonts w:ascii="Calibri" w:eastAsia="Calibri" w:hAnsi="Calibri" w:cs="Calibri"/>
          <w:sz w:val="24"/>
          <w:szCs w:val="24"/>
        </w:rPr>
        <w:t xml:space="preserve">Hotel Centro; </w:t>
      </w:r>
      <w:hyperlink r:id="rId12" w:history="1">
        <w:r w:rsidRPr="005B371E">
          <w:rPr>
            <w:rFonts w:ascii="Calibri" w:eastAsia="Calibri" w:hAnsi="Calibri" w:cs="Calibri"/>
            <w:color w:val="5F5F5F"/>
            <w:sz w:val="24"/>
            <w:szCs w:val="24"/>
            <w:u w:val="single"/>
          </w:rPr>
          <w:t>https://hotelcentroschwabach.de</w:t>
        </w:r>
      </w:hyperlink>
    </w:p>
    <w:p w14:paraId="0A401269" w14:textId="6618DFB8" w:rsid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r w:rsidRPr="005B371E">
        <w:rPr>
          <w:rFonts w:ascii="Calibri" w:eastAsia="Calibri" w:hAnsi="Calibri" w:cs="Calibri"/>
          <w:sz w:val="24"/>
          <w:szCs w:val="24"/>
        </w:rPr>
        <w:t>Daneben gibt es noch das Holid</w:t>
      </w:r>
      <w:r w:rsidR="0034647D">
        <w:rPr>
          <w:rFonts w:ascii="Calibri" w:eastAsia="Calibri" w:hAnsi="Calibri" w:cs="Calibri"/>
          <w:sz w:val="24"/>
          <w:szCs w:val="24"/>
        </w:rPr>
        <w:t>a</w:t>
      </w:r>
      <w:r w:rsidRPr="005B371E">
        <w:rPr>
          <w:rFonts w:ascii="Calibri" w:eastAsia="Calibri" w:hAnsi="Calibri" w:cs="Calibri"/>
          <w:sz w:val="24"/>
          <w:szCs w:val="24"/>
        </w:rPr>
        <w:t>y Inn Express und eine Reihe von Gästehäusern</w:t>
      </w:r>
    </w:p>
    <w:p w14:paraId="4FFA9EB9" w14:textId="0E05A964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r w:rsidRPr="005B371E">
        <w:rPr>
          <w:rFonts w:ascii="Calibri" w:eastAsia="Calibri" w:hAnsi="Calibri" w:cs="Calibri"/>
          <w:b/>
          <w:bCs/>
          <w:sz w:val="32"/>
          <w:szCs w:val="32"/>
        </w:rPr>
        <w:t>Anmeldung</w:t>
      </w:r>
      <w:r w:rsidRPr="005B371E">
        <w:rPr>
          <w:rFonts w:ascii="Calibri" w:eastAsia="Calibri" w:hAnsi="Calibri" w:cs="Calibri"/>
          <w:sz w:val="24"/>
          <w:szCs w:val="24"/>
        </w:rPr>
        <w:t xml:space="preserve"> </w:t>
      </w:r>
      <w:r w:rsidRPr="005B371E">
        <w:rPr>
          <w:rFonts w:ascii="Calibri" w:eastAsia="Calibri" w:hAnsi="Calibri" w:cs="Calibri"/>
          <w:sz w:val="24"/>
          <w:szCs w:val="24"/>
        </w:rPr>
        <w:tab/>
      </w:r>
      <w:r w:rsidRPr="005B371E">
        <w:rPr>
          <w:rFonts w:ascii="Calibri" w:eastAsia="Calibri" w:hAnsi="Calibri" w:cs="Calibri"/>
          <w:sz w:val="24"/>
          <w:szCs w:val="24"/>
        </w:rPr>
        <w:tab/>
      </w:r>
      <w:r w:rsidRPr="005B371E">
        <w:rPr>
          <w:rFonts w:ascii="Calibri" w:eastAsia="Calibri" w:hAnsi="Calibri" w:cs="Calibri"/>
          <w:sz w:val="24"/>
          <w:szCs w:val="24"/>
        </w:rPr>
        <w:tab/>
      </w:r>
      <w:r w:rsidRPr="005B371E">
        <w:rPr>
          <w:rFonts w:ascii="Calibri" w:eastAsia="Calibri" w:hAnsi="Calibri" w:cs="Calibri"/>
          <w:sz w:val="24"/>
          <w:szCs w:val="24"/>
        </w:rPr>
        <w:tab/>
      </w:r>
      <w:r w:rsidRPr="005B371E">
        <w:rPr>
          <w:rFonts w:ascii="Calibri" w:eastAsia="Calibri" w:hAnsi="Calibri" w:cs="Calibri"/>
        </w:rPr>
        <w:t xml:space="preserve">BITTE IN DRUCKBUCHSTABEN </w:t>
      </w:r>
    </w:p>
    <w:p w14:paraId="5CA7F78C" w14:textId="494E762B" w:rsidR="005B371E" w:rsidRPr="005B371E" w:rsidRDefault="005B371E" w:rsidP="005B371E">
      <w:pPr>
        <w:rPr>
          <w:rFonts w:ascii="Calibri" w:eastAsia="Calibri" w:hAnsi="Calibri" w:cs="Calibri"/>
          <w:b/>
          <w:bCs/>
          <w:sz w:val="28"/>
          <w:szCs w:val="28"/>
        </w:rPr>
      </w:pPr>
      <w:r w:rsidRPr="005B371E">
        <w:rPr>
          <w:rFonts w:ascii="Calibri" w:eastAsia="Calibri" w:hAnsi="Calibri" w:cs="Calibri"/>
          <w:b/>
          <w:bCs/>
          <w:sz w:val="28"/>
          <w:szCs w:val="28"/>
        </w:rPr>
        <w:t xml:space="preserve">Teil </w:t>
      </w:r>
      <w:r w:rsidR="0034647D" w:rsidRPr="0034647D">
        <w:rPr>
          <w:rFonts w:ascii="Calibri" w:eastAsia="Calibri" w:hAnsi="Calibri" w:cs="Calibri"/>
          <w:b/>
          <w:bCs/>
          <w:sz w:val="28"/>
          <w:szCs w:val="28"/>
        </w:rPr>
        <w:t>1</w:t>
      </w:r>
      <w:r w:rsidRPr="005B371E">
        <w:rPr>
          <w:rFonts w:ascii="Calibri" w:eastAsia="Calibri" w:hAnsi="Calibri" w:cs="Calibri"/>
          <w:b/>
          <w:bCs/>
          <w:sz w:val="28"/>
          <w:szCs w:val="28"/>
        </w:rPr>
        <w:tab/>
      </w:r>
      <w:bookmarkStart w:id="1" w:name="_Hlk226553997"/>
      <w:r w:rsidRPr="005B371E">
        <w:rPr>
          <w:rFonts w:ascii="Calibri" w:eastAsia="Calibri" w:hAnsi="Calibri" w:cs="Calibri"/>
          <w:b/>
          <w:bCs/>
          <w:sz w:val="28"/>
          <w:szCs w:val="28"/>
        </w:rPr>
        <w:sym w:font="Symbol" w:char="F09D"/>
      </w:r>
      <w:bookmarkEnd w:id="1"/>
      <w:r w:rsidR="0034647D" w:rsidRPr="0034647D">
        <w:rPr>
          <w:rFonts w:ascii="Calibri" w:eastAsia="Calibri" w:hAnsi="Calibri" w:cs="Calibri"/>
          <w:b/>
          <w:bCs/>
          <w:sz w:val="28"/>
          <w:szCs w:val="28"/>
        </w:rPr>
        <w:tab/>
      </w:r>
      <w:r w:rsidR="0034647D" w:rsidRPr="0034647D">
        <w:rPr>
          <w:rFonts w:ascii="Calibri" w:eastAsia="Calibri" w:hAnsi="Calibri" w:cs="Calibri"/>
          <w:b/>
          <w:bCs/>
          <w:sz w:val="28"/>
          <w:szCs w:val="28"/>
        </w:rPr>
        <w:tab/>
      </w:r>
      <w:r w:rsidR="0034647D" w:rsidRPr="0034647D">
        <w:rPr>
          <w:rFonts w:ascii="Calibri" w:eastAsia="Calibri" w:hAnsi="Calibri" w:cs="Calibri"/>
          <w:b/>
          <w:bCs/>
          <w:sz w:val="28"/>
          <w:szCs w:val="28"/>
        </w:rPr>
        <w:tab/>
      </w:r>
      <w:r w:rsidR="0034647D" w:rsidRPr="0034647D">
        <w:rPr>
          <w:rFonts w:ascii="Calibri" w:eastAsia="Calibri" w:hAnsi="Calibri" w:cs="Calibri"/>
          <w:b/>
          <w:bCs/>
          <w:sz w:val="28"/>
          <w:szCs w:val="28"/>
        </w:rPr>
        <w:tab/>
        <w:t>Teil 2</w:t>
      </w:r>
      <w:r w:rsidR="0034647D" w:rsidRPr="0034647D">
        <w:rPr>
          <w:rFonts w:ascii="Calibri" w:eastAsia="Calibri" w:hAnsi="Calibri" w:cs="Calibri"/>
          <w:b/>
          <w:bCs/>
          <w:sz w:val="28"/>
          <w:szCs w:val="28"/>
        </w:rPr>
        <w:tab/>
      </w:r>
      <w:r w:rsidR="0034647D" w:rsidRPr="005B371E">
        <w:rPr>
          <w:rFonts w:ascii="Calibri" w:eastAsia="Calibri" w:hAnsi="Calibri" w:cs="Calibri"/>
          <w:b/>
          <w:bCs/>
          <w:sz w:val="28"/>
          <w:szCs w:val="28"/>
        </w:rPr>
        <w:sym w:font="Symbol" w:char="F09D"/>
      </w:r>
      <w:r w:rsidR="0034647D" w:rsidRPr="0034647D">
        <w:rPr>
          <w:rFonts w:ascii="Calibri" w:eastAsia="Calibri" w:hAnsi="Calibri" w:cs="Calibri"/>
          <w:b/>
          <w:bCs/>
          <w:sz w:val="28"/>
          <w:szCs w:val="28"/>
        </w:rPr>
        <w:tab/>
      </w:r>
      <w:r w:rsidR="0034647D" w:rsidRPr="0034647D">
        <w:rPr>
          <w:rFonts w:ascii="Calibri" w:eastAsia="Calibri" w:hAnsi="Calibri" w:cs="Calibri"/>
          <w:b/>
          <w:bCs/>
          <w:sz w:val="28"/>
          <w:szCs w:val="28"/>
        </w:rPr>
        <w:tab/>
      </w:r>
      <w:r w:rsidR="0034647D" w:rsidRPr="0034647D">
        <w:rPr>
          <w:rFonts w:ascii="Calibri" w:eastAsia="Calibri" w:hAnsi="Calibri" w:cs="Calibri"/>
          <w:b/>
          <w:bCs/>
          <w:sz w:val="28"/>
          <w:szCs w:val="28"/>
        </w:rPr>
        <w:tab/>
      </w:r>
      <w:r w:rsidR="0034647D" w:rsidRPr="0034647D">
        <w:rPr>
          <w:rFonts w:ascii="Calibri" w:eastAsia="Calibri" w:hAnsi="Calibri" w:cs="Calibri"/>
          <w:b/>
          <w:bCs/>
          <w:sz w:val="28"/>
          <w:szCs w:val="28"/>
        </w:rPr>
        <w:tab/>
        <w:t>Teil 3</w:t>
      </w:r>
      <w:r w:rsidR="0034647D" w:rsidRPr="0034647D">
        <w:rPr>
          <w:rFonts w:ascii="Calibri" w:eastAsia="Calibri" w:hAnsi="Calibri" w:cs="Calibri"/>
          <w:b/>
          <w:bCs/>
          <w:sz w:val="28"/>
          <w:szCs w:val="28"/>
        </w:rPr>
        <w:tab/>
      </w:r>
      <w:r w:rsidR="0034647D" w:rsidRPr="005B371E">
        <w:rPr>
          <w:rFonts w:ascii="Calibri" w:eastAsia="Calibri" w:hAnsi="Calibri" w:cs="Calibri"/>
          <w:b/>
          <w:bCs/>
          <w:sz w:val="28"/>
          <w:szCs w:val="28"/>
        </w:rPr>
        <w:sym w:font="Symbol" w:char="F09D"/>
      </w:r>
    </w:p>
    <w:p w14:paraId="32D0959E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</w:p>
    <w:p w14:paraId="0708AD7C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r w:rsidRPr="005B371E">
        <w:rPr>
          <w:rFonts w:ascii="Calibri" w:eastAsia="Calibri" w:hAnsi="Calibri" w:cs="Calibri"/>
          <w:sz w:val="24"/>
          <w:szCs w:val="24"/>
        </w:rPr>
        <w:t>Name: ............................................................  Vorname: .......................................................</w:t>
      </w:r>
    </w:p>
    <w:p w14:paraId="72F434C7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</w:p>
    <w:p w14:paraId="1D99A21E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r w:rsidRPr="005B371E">
        <w:rPr>
          <w:rFonts w:ascii="Calibri" w:eastAsia="Calibri" w:hAnsi="Calibri" w:cs="Calibri"/>
          <w:sz w:val="24"/>
          <w:szCs w:val="24"/>
        </w:rPr>
        <w:t>Straße: ...........................................................PLZ…</w:t>
      </w:r>
      <w:proofErr w:type="gramStart"/>
      <w:r w:rsidRPr="005B371E">
        <w:rPr>
          <w:rFonts w:ascii="Calibri" w:eastAsia="Calibri" w:hAnsi="Calibri" w:cs="Calibri"/>
          <w:sz w:val="24"/>
          <w:szCs w:val="24"/>
        </w:rPr>
        <w:t>…….</w:t>
      </w:r>
      <w:proofErr w:type="gramEnd"/>
      <w:r w:rsidRPr="005B371E">
        <w:rPr>
          <w:rFonts w:ascii="Calibri" w:eastAsia="Calibri" w:hAnsi="Calibri" w:cs="Calibri"/>
          <w:sz w:val="24"/>
          <w:szCs w:val="24"/>
        </w:rPr>
        <w:t>. Ort: .................................................</w:t>
      </w:r>
    </w:p>
    <w:p w14:paraId="29ED1B10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</w:p>
    <w:p w14:paraId="0833F734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proofErr w:type="gramStart"/>
      <w:r w:rsidRPr="005B371E">
        <w:rPr>
          <w:rFonts w:ascii="Calibri" w:eastAsia="Calibri" w:hAnsi="Calibri" w:cs="Calibri"/>
          <w:sz w:val="24"/>
          <w:szCs w:val="24"/>
        </w:rPr>
        <w:t>Fon:……....</w:t>
      </w:r>
      <w:proofErr w:type="gramEnd"/>
      <w:r w:rsidRPr="005B371E">
        <w:rPr>
          <w:rFonts w:ascii="Calibri" w:eastAsia="Calibri" w:hAnsi="Calibri" w:cs="Calibri"/>
          <w:sz w:val="24"/>
          <w:szCs w:val="24"/>
        </w:rPr>
        <w:t xml:space="preserve">.……………………………………. E-Mail: </w:t>
      </w:r>
      <w:proofErr w:type="gramStart"/>
      <w:r w:rsidRPr="005B371E">
        <w:rPr>
          <w:rFonts w:ascii="Calibri" w:eastAsia="Calibri" w:hAnsi="Calibri" w:cs="Calibri"/>
          <w:sz w:val="24"/>
          <w:szCs w:val="24"/>
        </w:rPr>
        <w:t>…....</w:t>
      </w:r>
      <w:proofErr w:type="gramEnd"/>
      <w:r w:rsidRPr="005B371E">
        <w:rPr>
          <w:rFonts w:ascii="Calibri" w:eastAsia="Calibri" w:hAnsi="Calibri" w:cs="Calibri"/>
          <w:sz w:val="24"/>
          <w:szCs w:val="24"/>
        </w:rPr>
        <w:t>…………………………………………………………</w:t>
      </w:r>
      <w:proofErr w:type="gramStart"/>
      <w:r w:rsidRPr="005B371E">
        <w:rPr>
          <w:rFonts w:ascii="Calibri" w:eastAsia="Calibri" w:hAnsi="Calibri" w:cs="Calibri"/>
          <w:sz w:val="24"/>
          <w:szCs w:val="24"/>
        </w:rPr>
        <w:t>…….</w:t>
      </w:r>
      <w:proofErr w:type="gramEnd"/>
      <w:r w:rsidRPr="005B371E">
        <w:rPr>
          <w:rFonts w:ascii="Calibri" w:eastAsia="Calibri" w:hAnsi="Calibri" w:cs="Calibri"/>
          <w:sz w:val="24"/>
          <w:szCs w:val="24"/>
        </w:rPr>
        <w:t>.</w:t>
      </w:r>
    </w:p>
    <w:p w14:paraId="1306E138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r w:rsidRPr="005B371E">
        <w:rPr>
          <w:rFonts w:ascii="Calibri" w:eastAsia="Calibri" w:hAnsi="Calibri" w:cs="Calibri"/>
          <w:sz w:val="24"/>
          <w:szCs w:val="24"/>
        </w:rPr>
        <w:t>Bedingungen und Teilnahmevoraussetzungen</w:t>
      </w:r>
    </w:p>
    <w:p w14:paraId="09FAED66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r w:rsidRPr="005B371E">
        <w:rPr>
          <w:rFonts w:ascii="Calibri" w:eastAsia="Calibri" w:hAnsi="Calibri" w:cs="Calibri"/>
          <w:sz w:val="24"/>
          <w:szCs w:val="24"/>
        </w:rPr>
        <w:t>Teilnehmen können TherapeutInnen, die Vorerfahrung in der Therapie und Beratung traumatisch erschütterter Menschen haben. Sie müssen an einen ethischen Kodex der Schweigepflicht gebunden sein.</w:t>
      </w:r>
    </w:p>
    <w:p w14:paraId="7A72238A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r w:rsidRPr="005B371E">
        <w:rPr>
          <w:rFonts w:ascii="Calibri" w:eastAsia="Calibri" w:hAnsi="Calibri" w:cs="Calibri"/>
          <w:sz w:val="24"/>
          <w:szCs w:val="24"/>
        </w:rPr>
        <w:t xml:space="preserve">Bei Rücktritt/Umbuchung bis zu 4 Wochen vor </w:t>
      </w:r>
      <w:proofErr w:type="gramStart"/>
      <w:r w:rsidRPr="005B371E">
        <w:rPr>
          <w:rFonts w:ascii="Calibri" w:eastAsia="Calibri" w:hAnsi="Calibri" w:cs="Calibri"/>
          <w:sz w:val="24"/>
          <w:szCs w:val="24"/>
        </w:rPr>
        <w:t>dem  Beginn</w:t>
      </w:r>
      <w:proofErr w:type="gramEnd"/>
      <w:r w:rsidRPr="005B371E">
        <w:rPr>
          <w:rFonts w:ascii="Calibri" w:eastAsia="Calibri" w:hAnsi="Calibri" w:cs="Calibri"/>
          <w:sz w:val="24"/>
          <w:szCs w:val="24"/>
        </w:rPr>
        <w:t xml:space="preserve"> des Seminars wird die Teilnahmegebühr abzüglich einer Bearbeitungsgebühr von 40 € zurückerstattet. Bei späterer Abmeldung kann die Rückerstattung nur dann erfolgen, wenn der Platz anderweitig vergeben werden kann.</w:t>
      </w:r>
    </w:p>
    <w:p w14:paraId="07CA5BE6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r w:rsidRPr="005B371E">
        <w:rPr>
          <w:rFonts w:ascii="Calibri" w:eastAsia="Calibri" w:hAnsi="Calibri" w:cs="Calibri"/>
          <w:sz w:val="24"/>
          <w:szCs w:val="24"/>
        </w:rPr>
        <w:t xml:space="preserve">Für alle Veranstaltungen werden Fortbildungspunkte bei der Bay. </w:t>
      </w:r>
      <w:proofErr w:type="gramStart"/>
      <w:r w:rsidRPr="005B371E">
        <w:rPr>
          <w:rFonts w:ascii="Calibri" w:eastAsia="Calibri" w:hAnsi="Calibri" w:cs="Calibri"/>
          <w:sz w:val="24"/>
          <w:szCs w:val="24"/>
        </w:rPr>
        <w:t>Landesärztekammer  beantragt</w:t>
      </w:r>
      <w:proofErr w:type="gramEnd"/>
      <w:r w:rsidRPr="005B371E">
        <w:rPr>
          <w:rFonts w:ascii="Calibri" w:eastAsia="Calibri" w:hAnsi="Calibri" w:cs="Calibri"/>
          <w:sz w:val="24"/>
          <w:szCs w:val="24"/>
        </w:rPr>
        <w:t>. Nach dem 2. Kurs erhalten Sie ein persönliches Zertifikat.</w:t>
      </w:r>
    </w:p>
    <w:p w14:paraId="79343648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r w:rsidRPr="005B371E">
        <w:rPr>
          <w:rFonts w:ascii="Calibri" w:eastAsia="Calibri" w:hAnsi="Calibri" w:cs="Calibri"/>
          <w:sz w:val="24"/>
          <w:szCs w:val="24"/>
        </w:rPr>
        <w:t>Ich möchte darauf hinweisen, dass dem Veranstalter keine Schadensersatzansprüche gestellt werden können, wenn ein Seminar durch unvorhergesehene Ereignisse, oder allgemein durch höhere Gewalt erschwert oder verhindert wird.</w:t>
      </w:r>
    </w:p>
    <w:p w14:paraId="63135D0B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r w:rsidRPr="005B371E">
        <w:rPr>
          <w:rFonts w:ascii="Calibri" w:eastAsia="Calibri" w:hAnsi="Calibri" w:cs="Calibri"/>
          <w:sz w:val="24"/>
          <w:szCs w:val="24"/>
        </w:rPr>
        <w:t xml:space="preserve">Veranstaltungsort: Praxis Raum und Zeit, Dr. med. Helmut Rießbeck, </w:t>
      </w:r>
      <w:proofErr w:type="spellStart"/>
      <w:r w:rsidRPr="005B371E">
        <w:rPr>
          <w:rFonts w:ascii="Calibri" w:eastAsia="Calibri" w:hAnsi="Calibri" w:cs="Calibri"/>
          <w:sz w:val="24"/>
          <w:szCs w:val="24"/>
        </w:rPr>
        <w:t>Häfnersgässchen</w:t>
      </w:r>
      <w:proofErr w:type="spellEnd"/>
      <w:r w:rsidRPr="005B371E">
        <w:rPr>
          <w:rFonts w:ascii="Calibri" w:eastAsia="Calibri" w:hAnsi="Calibri" w:cs="Calibri"/>
          <w:sz w:val="24"/>
          <w:szCs w:val="24"/>
        </w:rPr>
        <w:t xml:space="preserve"> 2 (Ärztehaus 1) 91126 Schwabach</w:t>
      </w:r>
    </w:p>
    <w:p w14:paraId="78E5569E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r w:rsidRPr="005B371E">
        <w:rPr>
          <w:rFonts w:ascii="Calibri" w:eastAsia="Calibri" w:hAnsi="Calibri" w:cs="Calibri"/>
          <w:sz w:val="24"/>
          <w:szCs w:val="24"/>
        </w:rPr>
        <w:t>Bankverbindung: GENODEF1ANS</w:t>
      </w:r>
      <w:r w:rsidRPr="005B371E">
        <w:rPr>
          <w:rFonts w:ascii="Calibri" w:eastAsia="Calibri" w:hAnsi="Calibri" w:cs="Calibri"/>
          <w:sz w:val="24"/>
          <w:szCs w:val="24"/>
        </w:rPr>
        <w:tab/>
        <w:t>IBAN: DE 45765600600107869223</w:t>
      </w:r>
    </w:p>
    <w:p w14:paraId="1138F39F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r w:rsidRPr="005B371E">
        <w:rPr>
          <w:rFonts w:ascii="Calibri" w:eastAsia="Calibri" w:hAnsi="Calibri" w:cs="Calibri"/>
          <w:sz w:val="24"/>
          <w:szCs w:val="24"/>
        </w:rPr>
        <w:t>Ich erkenne die Anmeldebedingungen und Teilnahmevoraussetzungen für die Seminare an.</w:t>
      </w:r>
    </w:p>
    <w:p w14:paraId="50E6D6EE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</w:p>
    <w:p w14:paraId="42D03CD5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  <w:r w:rsidRPr="005B371E">
        <w:rPr>
          <w:rFonts w:ascii="Calibri" w:eastAsia="Calibri" w:hAnsi="Calibri" w:cs="Calibri"/>
          <w:sz w:val="24"/>
          <w:szCs w:val="24"/>
        </w:rPr>
        <w:t>Ort.............................……</w:t>
      </w:r>
      <w:proofErr w:type="gramStart"/>
      <w:r w:rsidRPr="005B371E">
        <w:rPr>
          <w:rFonts w:ascii="Calibri" w:eastAsia="Calibri" w:hAnsi="Calibri" w:cs="Calibri"/>
          <w:sz w:val="24"/>
          <w:szCs w:val="24"/>
        </w:rPr>
        <w:t>…….</w:t>
      </w:r>
      <w:proofErr w:type="gramEnd"/>
      <w:r w:rsidRPr="005B371E">
        <w:rPr>
          <w:rFonts w:ascii="Calibri" w:eastAsia="Calibri" w:hAnsi="Calibri" w:cs="Calibri"/>
          <w:sz w:val="24"/>
          <w:szCs w:val="24"/>
        </w:rPr>
        <w:t xml:space="preserve">.……..., den </w:t>
      </w:r>
      <w:proofErr w:type="gramStart"/>
      <w:r w:rsidRPr="005B371E">
        <w:rPr>
          <w:rFonts w:ascii="Calibri" w:eastAsia="Calibri" w:hAnsi="Calibri" w:cs="Calibri"/>
          <w:sz w:val="24"/>
          <w:szCs w:val="24"/>
        </w:rPr>
        <w:t>................................….</w:t>
      </w:r>
      <w:proofErr w:type="gramEnd"/>
      <w:r w:rsidRPr="005B371E">
        <w:rPr>
          <w:rFonts w:ascii="Calibri" w:eastAsia="Calibri" w:hAnsi="Calibri" w:cs="Calibri"/>
          <w:sz w:val="24"/>
          <w:szCs w:val="24"/>
        </w:rPr>
        <w:t>…</w:t>
      </w:r>
      <w:proofErr w:type="gramStart"/>
      <w:r w:rsidRPr="005B371E">
        <w:rPr>
          <w:rFonts w:ascii="Calibri" w:eastAsia="Calibri" w:hAnsi="Calibri" w:cs="Calibri"/>
          <w:sz w:val="24"/>
          <w:szCs w:val="24"/>
        </w:rPr>
        <w:t>…….</w:t>
      </w:r>
      <w:proofErr w:type="gramEnd"/>
      <w:r w:rsidRPr="005B371E">
        <w:rPr>
          <w:rFonts w:ascii="Calibri" w:eastAsia="Calibri" w:hAnsi="Calibri" w:cs="Calibri"/>
          <w:sz w:val="24"/>
          <w:szCs w:val="24"/>
        </w:rPr>
        <w:t xml:space="preserve">. </w:t>
      </w:r>
    </w:p>
    <w:p w14:paraId="49BA7F16" w14:textId="77777777" w:rsidR="005B371E" w:rsidRPr="005B371E" w:rsidRDefault="005B371E" w:rsidP="005B371E">
      <w:pPr>
        <w:rPr>
          <w:rFonts w:ascii="Calibri" w:eastAsia="Calibri" w:hAnsi="Calibri" w:cs="Calibri"/>
          <w:sz w:val="24"/>
          <w:szCs w:val="24"/>
        </w:rPr>
      </w:pPr>
    </w:p>
    <w:p w14:paraId="4A765B16" w14:textId="33FDC2BB" w:rsidR="00020F62" w:rsidRPr="00E74613" w:rsidRDefault="005B371E" w:rsidP="005B371E">
      <w:pPr>
        <w:rPr>
          <w:rFonts w:cs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Unterschrift</w:t>
      </w:r>
      <w:r w:rsidRPr="005B371E">
        <w:rPr>
          <w:rFonts w:ascii="Calibri" w:eastAsia="Calibri" w:hAnsi="Calibri" w:cs="Calibri"/>
          <w:sz w:val="24"/>
          <w:szCs w:val="24"/>
        </w:rPr>
        <w:t>………………………………………</w:t>
      </w:r>
    </w:p>
    <w:sectPr w:rsidR="00020F62" w:rsidRPr="00E74613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E797" w14:textId="77777777" w:rsidR="004E6470" w:rsidRDefault="004E6470" w:rsidP="00A63056">
      <w:pPr>
        <w:spacing w:after="0" w:line="240" w:lineRule="auto"/>
      </w:pPr>
      <w:r>
        <w:separator/>
      </w:r>
    </w:p>
  </w:endnote>
  <w:endnote w:type="continuationSeparator" w:id="0">
    <w:p w14:paraId="3DBBA23C" w14:textId="77777777" w:rsidR="004E6470" w:rsidRDefault="004E6470" w:rsidP="00A6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40A0" w14:textId="77777777" w:rsidR="004E6470" w:rsidRDefault="004E6470" w:rsidP="00A63056">
      <w:pPr>
        <w:spacing w:after="0" w:line="240" w:lineRule="auto"/>
      </w:pPr>
      <w:r>
        <w:separator/>
      </w:r>
    </w:p>
  </w:footnote>
  <w:footnote w:type="continuationSeparator" w:id="0">
    <w:p w14:paraId="7CB22429" w14:textId="77777777" w:rsidR="004E6470" w:rsidRDefault="004E6470" w:rsidP="00A63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7191"/>
    <w:multiLevelType w:val="multilevel"/>
    <w:tmpl w:val="5366D8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E2341F"/>
    <w:multiLevelType w:val="hybridMultilevel"/>
    <w:tmpl w:val="8DC414C2"/>
    <w:lvl w:ilvl="0" w:tplc="D4B007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263A"/>
    <w:multiLevelType w:val="hybridMultilevel"/>
    <w:tmpl w:val="CA24650C"/>
    <w:lvl w:ilvl="0" w:tplc="064AA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F1C3A"/>
    <w:multiLevelType w:val="hybridMultilevel"/>
    <w:tmpl w:val="4900D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851C0"/>
    <w:multiLevelType w:val="multilevel"/>
    <w:tmpl w:val="03BA74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F03253E"/>
    <w:multiLevelType w:val="multilevel"/>
    <w:tmpl w:val="E99E09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6F51A6"/>
    <w:multiLevelType w:val="hybridMultilevel"/>
    <w:tmpl w:val="2996B784"/>
    <w:lvl w:ilvl="0" w:tplc="7BAE3E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37EC0"/>
    <w:multiLevelType w:val="multilevel"/>
    <w:tmpl w:val="9A982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ED6833"/>
    <w:multiLevelType w:val="hybridMultilevel"/>
    <w:tmpl w:val="6FD6BDB8"/>
    <w:lvl w:ilvl="0" w:tplc="7BAE3E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313172">
    <w:abstractNumId w:val="0"/>
  </w:num>
  <w:num w:numId="2" w16cid:durableId="1407654272">
    <w:abstractNumId w:val="7"/>
  </w:num>
  <w:num w:numId="3" w16cid:durableId="150605907">
    <w:abstractNumId w:val="5"/>
  </w:num>
  <w:num w:numId="4" w16cid:durableId="361833092">
    <w:abstractNumId w:val="4"/>
  </w:num>
  <w:num w:numId="5" w16cid:durableId="583993838">
    <w:abstractNumId w:val="2"/>
  </w:num>
  <w:num w:numId="6" w16cid:durableId="587621477">
    <w:abstractNumId w:val="1"/>
  </w:num>
  <w:num w:numId="7" w16cid:durableId="1312366681">
    <w:abstractNumId w:val="3"/>
  </w:num>
  <w:num w:numId="8" w16cid:durableId="1166437841">
    <w:abstractNumId w:val="6"/>
  </w:num>
  <w:num w:numId="9" w16cid:durableId="141585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714"/>
    <w:rsid w:val="00012242"/>
    <w:rsid w:val="00013DC4"/>
    <w:rsid w:val="00020F62"/>
    <w:rsid w:val="00057C5E"/>
    <w:rsid w:val="00127714"/>
    <w:rsid w:val="00135471"/>
    <w:rsid w:val="001B0844"/>
    <w:rsid w:val="00253673"/>
    <w:rsid w:val="00277BDA"/>
    <w:rsid w:val="00284477"/>
    <w:rsid w:val="002B038E"/>
    <w:rsid w:val="002B4631"/>
    <w:rsid w:val="002B5702"/>
    <w:rsid w:val="0030444A"/>
    <w:rsid w:val="00321E56"/>
    <w:rsid w:val="0034647D"/>
    <w:rsid w:val="00356CFB"/>
    <w:rsid w:val="003A5F73"/>
    <w:rsid w:val="003D4237"/>
    <w:rsid w:val="003F0F8B"/>
    <w:rsid w:val="00437523"/>
    <w:rsid w:val="00486DFE"/>
    <w:rsid w:val="004B26CE"/>
    <w:rsid w:val="004E2194"/>
    <w:rsid w:val="004E6470"/>
    <w:rsid w:val="0057746B"/>
    <w:rsid w:val="005962FC"/>
    <w:rsid w:val="00596EA9"/>
    <w:rsid w:val="005A511E"/>
    <w:rsid w:val="005B371E"/>
    <w:rsid w:val="005F2C57"/>
    <w:rsid w:val="005F5E9F"/>
    <w:rsid w:val="00614AF4"/>
    <w:rsid w:val="006A2078"/>
    <w:rsid w:val="006B615A"/>
    <w:rsid w:val="006C4677"/>
    <w:rsid w:val="006C5F36"/>
    <w:rsid w:val="006D0C1B"/>
    <w:rsid w:val="006E3A46"/>
    <w:rsid w:val="006E7AAD"/>
    <w:rsid w:val="00723058"/>
    <w:rsid w:val="00737CC5"/>
    <w:rsid w:val="007661A5"/>
    <w:rsid w:val="00782150"/>
    <w:rsid w:val="007B524F"/>
    <w:rsid w:val="008103C4"/>
    <w:rsid w:val="008414B0"/>
    <w:rsid w:val="008478BC"/>
    <w:rsid w:val="00851D8F"/>
    <w:rsid w:val="00864AFC"/>
    <w:rsid w:val="008A268C"/>
    <w:rsid w:val="00914E39"/>
    <w:rsid w:val="00933593"/>
    <w:rsid w:val="0099574B"/>
    <w:rsid w:val="009C1471"/>
    <w:rsid w:val="009C5381"/>
    <w:rsid w:val="00A14ED0"/>
    <w:rsid w:val="00A45C01"/>
    <w:rsid w:val="00A539B4"/>
    <w:rsid w:val="00A63056"/>
    <w:rsid w:val="00A72DA0"/>
    <w:rsid w:val="00A74B66"/>
    <w:rsid w:val="00AD438B"/>
    <w:rsid w:val="00B05FC8"/>
    <w:rsid w:val="00B07B8B"/>
    <w:rsid w:val="00B21F4B"/>
    <w:rsid w:val="00B55A6E"/>
    <w:rsid w:val="00BA2FB6"/>
    <w:rsid w:val="00C3318C"/>
    <w:rsid w:val="00C40281"/>
    <w:rsid w:val="00CA6AF9"/>
    <w:rsid w:val="00CB3324"/>
    <w:rsid w:val="00D12799"/>
    <w:rsid w:val="00D4006E"/>
    <w:rsid w:val="00D47E67"/>
    <w:rsid w:val="00D837C8"/>
    <w:rsid w:val="00E25F4B"/>
    <w:rsid w:val="00E332ED"/>
    <w:rsid w:val="00E74613"/>
    <w:rsid w:val="00F43255"/>
    <w:rsid w:val="00F53657"/>
    <w:rsid w:val="00F7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75CA"/>
  <w15:docId w15:val="{44FC35E1-2362-4629-82E5-CF8E1F95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6CFB"/>
    <w:pPr>
      <w:spacing w:after="160" w:line="259" w:lineRule="auto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Arial" w:hAnsi="Arial"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Arial" w:hAnsi="Arial" w:cs="Symbo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Arial" w:hAnsi="Arial"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Verdana" w:eastAsia="Microsoft YaHei" w:hAnsi="Verdana" w:cs="Mang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ascii="Verdana" w:hAnsi="Verdana"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Verdana" w:hAnsi="Verdana" w:cs="Mangal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Verdana" w:hAnsi="Verdana" w:cs="Mangal"/>
    </w:rPr>
  </w:style>
  <w:style w:type="paragraph" w:styleId="Listenabsatz">
    <w:name w:val="List Paragraph"/>
    <w:basedOn w:val="Standard"/>
    <w:uiPriority w:val="34"/>
    <w:qFormat/>
    <w:rsid w:val="002C725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495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63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3056"/>
  </w:style>
  <w:style w:type="paragraph" w:styleId="Fuzeile">
    <w:name w:val="footer"/>
    <w:basedOn w:val="Standard"/>
    <w:link w:val="FuzeileZchn"/>
    <w:uiPriority w:val="99"/>
    <w:unhideWhenUsed/>
    <w:rsid w:val="00A63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3056"/>
  </w:style>
  <w:style w:type="character" w:styleId="Hyperlink">
    <w:name w:val="Hyperlink"/>
    <w:basedOn w:val="Absatz-Standardschriftart"/>
    <w:uiPriority w:val="99"/>
    <w:unhideWhenUsed/>
    <w:rsid w:val="00B55A6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5A6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55A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xis-riessbeck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hotelcentroschwabac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tel-goldschlaeger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rga@praxis-riessbeck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ga@praxis-riessbeck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Riessbeck</dc:creator>
  <dc:description/>
  <cp:lastModifiedBy>Helmut Rießbeck</cp:lastModifiedBy>
  <cp:revision>2</cp:revision>
  <dcterms:created xsi:type="dcterms:W3CDTF">2026-04-08T13:21:00Z</dcterms:created>
  <dcterms:modified xsi:type="dcterms:W3CDTF">2026-04-08T13:21:00Z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